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textAlignment w:val="auto"/>
        <w:outlineLvl w:val="9"/>
        <w:rPr>
          <w:rFonts w:ascii="仿宋" w:hAnsi="仿宋" w:eastAsia="仿宋" w:cs="仿宋"/>
        </w:rPr>
      </w:pP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sz w:val="32"/>
        </w:rPr>
      </w:pPr>
      <w:r>
        <w:rPr>
          <w:rFonts w:hint="eastAsia" w:ascii="仿宋_GB2312" w:hAnsi="仿宋" w:eastAsia="仿宋_GB2312" w:cs="仿宋"/>
          <w:sz w:val="32"/>
        </w:rPr>
        <w:t>饶环评字〔2021〕</w:t>
      </w:r>
      <w:r>
        <w:rPr>
          <w:rFonts w:hint="eastAsia" w:ascii="仿宋_GB2312" w:hAnsi="仿宋" w:eastAsia="仿宋_GB2312" w:cs="仿宋"/>
          <w:sz w:val="32"/>
          <w:lang w:val="en-US" w:eastAsia="zh-CN"/>
        </w:rPr>
        <w:t>102</w:t>
      </w:r>
      <w:r>
        <w:rPr>
          <w:rFonts w:hint="eastAsia" w:ascii="仿宋_GB2312" w:hAnsi="仿宋" w:eastAsia="仿宋_GB2312" w:cs="仿宋"/>
          <w:sz w:val="32"/>
        </w:rPr>
        <w:t>号</w:t>
      </w:r>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bookmarkStart w:id="0" w:name="_GoBack"/>
      <w:bookmarkEnd w:id="0"/>
    </w:p>
    <w:p>
      <w:pPr>
        <w:pStyle w:val="5"/>
        <w:keepNext w:val="0"/>
        <w:keepLines w:val="0"/>
        <w:pageBreakBefore w:val="0"/>
        <w:widowControl w:val="0"/>
        <w:kinsoku/>
        <w:wordWrap/>
        <w:overflowPunct/>
        <w:topLinePunct w:val="0"/>
        <w:bidi w:val="0"/>
        <w:spacing w:line="600" w:lineRule="exact"/>
        <w:jc w:val="center"/>
        <w:textAlignment w:val="auto"/>
        <w:outlineLvl w:val="9"/>
        <w:rPr>
          <w:rFonts w:ascii="仿宋" w:hAnsi="仿宋" w:eastAsia="仿宋" w:cs="仿宋"/>
        </w:rPr>
      </w:pPr>
    </w:p>
    <w:p>
      <w:pPr>
        <w:pStyle w:val="5"/>
        <w:keepNext w:val="0"/>
        <w:keepLines w:val="0"/>
        <w:pageBreakBefore w:val="0"/>
        <w:widowControl w:val="0"/>
        <w:tabs>
          <w:tab w:val="left" w:pos="7380"/>
        </w:tabs>
        <w:kinsoku/>
        <w:wordWrap/>
        <w:overflowPunct/>
        <w:topLinePunct w:val="0"/>
        <w:bidi w:val="0"/>
        <w:spacing w:line="600" w:lineRule="exact"/>
        <w:jc w:val="center"/>
        <w:textAlignment w:val="auto"/>
        <w:outlineLvl w:val="9"/>
        <w:rPr>
          <w:rFonts w:ascii="方正小标宋简体" w:hAnsi="方正小标宋简体" w:eastAsia="方正小标宋简体" w:cs="方正小标宋简体"/>
          <w:bCs/>
        </w:rPr>
      </w:pPr>
      <w:r>
        <w:rPr>
          <w:rFonts w:hint="eastAsia" w:ascii="方正小标宋简体" w:hAnsi="方正小标宋简体" w:eastAsia="方正小标宋简体" w:cs="方正小标宋简体"/>
          <w:bCs/>
          <w:szCs w:val="22"/>
        </w:rPr>
        <w:t>关于</w:t>
      </w:r>
      <w:r>
        <w:rPr>
          <w:rFonts w:hint="eastAsia" w:ascii="方正小标宋简体" w:hAnsi="方正小标宋简体" w:eastAsia="方正小标宋简体" w:cs="方正小标宋简体"/>
          <w:bCs/>
          <w:szCs w:val="22"/>
          <w:lang w:val="zh-CN"/>
        </w:rPr>
        <w:t>上饶市广信区煌固镇黄塘村板栗场砖瓦用页岩矿开采项目</w:t>
      </w:r>
      <w:r>
        <w:rPr>
          <w:rFonts w:hint="eastAsia" w:ascii="方正小标宋简体" w:hAnsi="方正小标宋简体" w:eastAsia="方正小标宋简体" w:cs="方正小标宋简体"/>
          <w:bCs/>
        </w:rPr>
        <w:t>环境影响</w:t>
      </w:r>
    </w:p>
    <w:p>
      <w:pPr>
        <w:pStyle w:val="5"/>
        <w:keepNext w:val="0"/>
        <w:keepLines w:val="0"/>
        <w:pageBreakBefore w:val="0"/>
        <w:widowControl w:val="0"/>
        <w:tabs>
          <w:tab w:val="left" w:pos="7380"/>
        </w:tabs>
        <w:kinsoku/>
        <w:wordWrap/>
        <w:overflowPunct/>
        <w:topLinePunct w:val="0"/>
        <w:bidi w:val="0"/>
        <w:spacing w:line="600" w:lineRule="exact"/>
        <w:jc w:val="center"/>
        <w:textAlignment w:val="auto"/>
        <w:outlineLvl w:val="9"/>
        <w:rPr>
          <w:rFonts w:ascii="方正小标宋简体" w:hAnsi="方正小标宋简体" w:eastAsia="方正小标宋简体" w:cs="方正小标宋简体"/>
          <w:bCs/>
        </w:rPr>
      </w:pPr>
      <w:r>
        <w:rPr>
          <w:rFonts w:hint="eastAsia" w:ascii="方正小标宋简体" w:hAnsi="方正小标宋简体" w:eastAsia="方正小标宋简体" w:cs="方正小标宋简体"/>
          <w:bCs/>
        </w:rPr>
        <w:t>报告表的批复</w:t>
      </w:r>
    </w:p>
    <w:p>
      <w:pPr>
        <w:keepNext w:val="0"/>
        <w:keepLines w:val="0"/>
        <w:pageBreakBefore w:val="0"/>
        <w:widowControl w:val="0"/>
        <w:kinsoku/>
        <w:wordWrap/>
        <w:overflowPunct/>
        <w:topLinePunct w:val="0"/>
        <w:bidi w:val="0"/>
        <w:spacing w:line="600" w:lineRule="exact"/>
        <w:textAlignment w:val="auto"/>
        <w:outlineLvl w:val="9"/>
        <w:rPr>
          <w:rFonts w:ascii="仿宋" w:hAnsi="仿宋" w:eastAsia="仿宋" w:cs="仿宋"/>
          <w:sz w:val="32"/>
        </w:rPr>
      </w:pPr>
    </w:p>
    <w:p>
      <w:pPr>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上饶县煋和新型墙体材料有限公司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你公司呈报的《</w:t>
      </w:r>
      <w:r>
        <w:rPr>
          <w:rFonts w:hint="eastAsia" w:ascii="仿宋_GB2312" w:hAnsi="仿宋_GB2312" w:eastAsia="仿宋_GB2312" w:cs="仿宋_GB2312"/>
          <w:sz w:val="32"/>
          <w:szCs w:val="32"/>
          <w:lang w:val="zh-CN"/>
        </w:rPr>
        <w:t>上饶市广信区煌固镇黄塘村板栗场砖瓦用页岩矿开采项目</w:t>
      </w:r>
      <w:r>
        <w:rPr>
          <w:rFonts w:hint="eastAsia" w:ascii="仿宋_GB2312" w:hAnsi="仿宋_GB2312" w:eastAsia="仿宋_GB2312" w:cs="仿宋_GB2312"/>
          <w:sz w:val="32"/>
          <w:szCs w:val="32"/>
        </w:rPr>
        <w:t>环境影响报告表》（以下简称《报告表》）收悉。经研究，现批复如下：</w:t>
      </w:r>
    </w:p>
    <w:p>
      <w:pPr>
        <w:keepNext w:val="0"/>
        <w:keepLines w:val="0"/>
        <w:pageBreakBefore w:val="0"/>
        <w:widowControl w:val="0"/>
        <w:numPr>
          <w:ilvl w:val="0"/>
          <w:numId w:val="2"/>
        </w:numPr>
        <w:kinsoku/>
        <w:wordWrap/>
        <w:overflowPunct/>
        <w:topLinePunct w:val="0"/>
        <w:bidi w:val="0"/>
        <w:spacing w:line="600" w:lineRule="exact"/>
        <w:ind w:firstLine="640" w:firstLineChars="200"/>
        <w:textAlignment w:val="auto"/>
        <w:outlineLvl w:val="9"/>
        <w:rPr>
          <w:rFonts w:hint="eastAsia" w:ascii="黑体" w:hAnsi="仿宋" w:eastAsia="黑体" w:cs="仿宋"/>
          <w:sz w:val="32"/>
          <w:szCs w:val="32"/>
        </w:rPr>
      </w:pPr>
      <w:r>
        <w:rPr>
          <w:rFonts w:hint="eastAsia" w:ascii="黑体" w:hAnsi="仿宋" w:eastAsia="黑体" w:cs="仿宋"/>
          <w:bCs/>
          <w:sz w:val="32"/>
          <w:szCs w:val="32"/>
        </w:rPr>
        <w:t>项目基本情况及项目批复意见</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（一）项目基本情况。</w:t>
      </w:r>
      <w:permStart w:id="0" w:edGrp="everyone"/>
      <w:permEnd w:id="0"/>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上饶市广信区煌固镇黄塘村板栗场砖瓦用页岩矿开采项目</w:t>
      </w:r>
      <w:r>
        <w:rPr>
          <w:rFonts w:hint="eastAsia" w:ascii="仿宋" w:hAnsi="仿宋" w:eastAsia="仿宋" w:cs="仿宋"/>
          <w:sz w:val="32"/>
          <w:szCs w:val="32"/>
          <w:lang w:val="zh-CN"/>
        </w:rPr>
        <w:t>位于</w:t>
      </w:r>
      <w:r>
        <w:rPr>
          <w:rFonts w:ascii="仿宋" w:hAnsi="仿宋" w:eastAsia="仿宋" w:cs="仿宋"/>
          <w:sz w:val="32"/>
          <w:szCs w:val="32"/>
          <w:lang w:val="zh-CN"/>
        </w:rPr>
        <w:t>江西省上饶市广信区煌固镇黄塘村</w:t>
      </w:r>
      <w:r>
        <w:rPr>
          <w:rFonts w:hint="eastAsia" w:ascii="仿宋" w:hAnsi="仿宋" w:eastAsia="仿宋" w:cs="仿宋"/>
          <w:sz w:val="32"/>
          <w:szCs w:val="32"/>
          <w:lang w:val="zh-CN"/>
        </w:rPr>
        <w:t>,地理坐标：东经117°59′40″～117°59′54″，北纬28°32′46″～28°33′00″。根据资源储量报告，矿区范围由</w:t>
      </w:r>
      <w:r>
        <w:rPr>
          <w:rFonts w:hint="eastAsia" w:ascii="仿宋" w:hAnsi="仿宋" w:eastAsia="仿宋" w:cs="仿宋"/>
          <w:sz w:val="32"/>
          <w:szCs w:val="32"/>
        </w:rPr>
        <w:t>4</w:t>
      </w:r>
      <w:r>
        <w:rPr>
          <w:rFonts w:hint="eastAsia" w:ascii="仿宋" w:hAnsi="仿宋" w:eastAsia="仿宋" w:cs="仿宋"/>
          <w:sz w:val="32"/>
          <w:szCs w:val="32"/>
          <w:lang w:val="zh-CN"/>
        </w:rPr>
        <w:t>个拐点圈定,矿区面积为</w:t>
      </w:r>
      <w:r>
        <w:rPr>
          <w:rFonts w:ascii="仿宋" w:hAnsi="仿宋" w:eastAsia="仿宋" w:cs="仿宋"/>
          <w:sz w:val="32"/>
          <w:szCs w:val="32"/>
          <w:lang w:val="zh-CN"/>
        </w:rPr>
        <w:t>0.</w:t>
      </w:r>
      <w:r>
        <w:rPr>
          <w:rFonts w:hint="eastAsia" w:ascii="仿宋" w:hAnsi="仿宋" w:eastAsia="仿宋" w:cs="仿宋"/>
          <w:sz w:val="32"/>
          <w:szCs w:val="32"/>
        </w:rPr>
        <w:t>0795</w:t>
      </w:r>
      <w:r>
        <w:rPr>
          <w:rFonts w:hint="eastAsia" w:ascii="仿宋" w:hAnsi="仿宋" w:eastAsia="仿宋" w:cs="仿宋"/>
          <w:sz w:val="32"/>
          <w:szCs w:val="32"/>
          <w:lang w:val="zh-CN"/>
        </w:rPr>
        <w:t>km</w:t>
      </w:r>
      <w:r>
        <w:rPr>
          <w:rFonts w:hint="eastAsia" w:ascii="仿宋" w:hAnsi="仿宋" w:eastAsia="仿宋" w:cs="仿宋"/>
          <w:sz w:val="32"/>
          <w:szCs w:val="32"/>
          <w:vertAlign w:val="superscript"/>
          <w:lang w:val="zh-CN"/>
        </w:rPr>
        <w:t>2</w:t>
      </w:r>
      <w:r>
        <w:rPr>
          <w:rFonts w:hint="eastAsia" w:ascii="仿宋" w:hAnsi="仿宋" w:eastAsia="仿宋" w:cs="仿宋"/>
          <w:sz w:val="32"/>
          <w:szCs w:val="32"/>
          <w:lang w:val="zh-CN"/>
        </w:rPr>
        <w:t>，保有资源储量</w:t>
      </w:r>
      <w:r>
        <w:rPr>
          <w:rFonts w:hint="eastAsia" w:ascii="仿宋" w:hAnsi="仿宋" w:eastAsia="仿宋" w:cs="仿宋"/>
          <w:sz w:val="32"/>
          <w:szCs w:val="32"/>
        </w:rPr>
        <w:t>235.34</w:t>
      </w:r>
      <w:r>
        <w:rPr>
          <w:rFonts w:ascii="仿宋" w:hAnsi="仿宋" w:eastAsia="仿宋" w:cs="仿宋"/>
          <w:sz w:val="32"/>
          <w:szCs w:val="32"/>
          <w:lang w:val="zh-CN"/>
        </w:rPr>
        <w:t>万</w:t>
      </w:r>
      <w:r>
        <w:rPr>
          <w:rFonts w:hint="eastAsia" w:ascii="仿宋" w:hAnsi="仿宋" w:eastAsia="仿宋" w:cs="仿宋"/>
          <w:sz w:val="32"/>
          <w:szCs w:val="32"/>
        </w:rPr>
        <w:t>吨</w:t>
      </w:r>
      <w:r>
        <w:rPr>
          <w:rFonts w:hint="eastAsia" w:ascii="仿宋" w:hAnsi="仿宋" w:eastAsia="仿宋" w:cs="仿宋"/>
          <w:sz w:val="32"/>
          <w:szCs w:val="32"/>
          <w:lang w:val="zh-CN"/>
        </w:rPr>
        <w:t>，</w:t>
      </w:r>
      <w:r>
        <w:rPr>
          <w:rFonts w:ascii="仿宋" w:hAnsi="仿宋" w:eastAsia="仿宋" w:cs="仿宋"/>
          <w:sz w:val="32"/>
          <w:szCs w:val="32"/>
          <w:lang w:val="zh-CN"/>
        </w:rPr>
        <w:t>开采标高为</w:t>
      </w:r>
      <w:r>
        <w:rPr>
          <w:rFonts w:hint="eastAsia" w:ascii="仿宋" w:hAnsi="仿宋" w:eastAsia="仿宋" w:cs="仿宋"/>
          <w:sz w:val="32"/>
          <w:szCs w:val="32"/>
        </w:rPr>
        <w:t>+129米至+94米</w:t>
      </w:r>
      <w:r>
        <w:rPr>
          <w:rFonts w:hint="eastAsia" w:ascii="仿宋" w:hAnsi="仿宋" w:eastAsia="仿宋" w:cs="仿宋"/>
          <w:sz w:val="32"/>
          <w:szCs w:val="32"/>
          <w:lang w:val="zh-CN"/>
        </w:rPr>
        <w:t>，设计回采率9</w:t>
      </w:r>
      <w:r>
        <w:rPr>
          <w:rFonts w:hint="eastAsia" w:ascii="仿宋" w:hAnsi="仿宋" w:eastAsia="仿宋" w:cs="仿宋"/>
          <w:sz w:val="32"/>
          <w:szCs w:val="32"/>
        </w:rPr>
        <w:t>5</w:t>
      </w:r>
      <w:r>
        <w:rPr>
          <w:rFonts w:hint="eastAsia" w:ascii="仿宋" w:hAnsi="仿宋" w:eastAsia="仿宋" w:cs="仿宋"/>
          <w:sz w:val="32"/>
          <w:szCs w:val="32"/>
          <w:lang w:val="zh-CN"/>
        </w:rPr>
        <w:t>%，开采规模</w:t>
      </w:r>
      <w:r>
        <w:rPr>
          <w:rFonts w:hint="eastAsia" w:ascii="仿宋" w:hAnsi="仿宋" w:eastAsia="仿宋" w:cs="仿宋"/>
          <w:sz w:val="32"/>
          <w:szCs w:val="32"/>
        </w:rPr>
        <w:t>23万立方米</w:t>
      </w:r>
      <w:r>
        <w:rPr>
          <w:rFonts w:ascii="仿宋" w:hAnsi="仿宋" w:eastAsia="仿宋" w:cs="仿宋"/>
          <w:sz w:val="32"/>
          <w:szCs w:val="32"/>
          <w:lang w:val="zh-CN"/>
        </w:rPr>
        <w:t>/年</w:t>
      </w:r>
      <w:r>
        <w:rPr>
          <w:rFonts w:hint="eastAsia" w:ascii="仿宋" w:hAnsi="仿宋" w:eastAsia="仿宋" w:cs="仿宋"/>
          <w:sz w:val="32"/>
          <w:szCs w:val="32"/>
          <w:lang w:val="zh-CN"/>
        </w:rPr>
        <w:t>，矿山服务年限</w:t>
      </w:r>
      <w:r>
        <w:rPr>
          <w:rFonts w:hint="eastAsia" w:ascii="仿宋" w:hAnsi="仿宋" w:eastAsia="仿宋" w:cs="仿宋"/>
          <w:sz w:val="32"/>
          <w:szCs w:val="32"/>
        </w:rPr>
        <w:t>为10年。</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 w:hAnsi="仿宋" w:eastAsia="仿宋" w:cs="仿宋"/>
          <w:sz w:val="32"/>
          <w:szCs w:val="32"/>
          <w:lang w:val="zh-CN"/>
        </w:rPr>
      </w:pPr>
      <w:r>
        <w:rPr>
          <w:rFonts w:hint="eastAsia" w:ascii="仿宋" w:hAnsi="仿宋" w:eastAsia="仿宋" w:cs="仿宋"/>
          <w:sz w:val="32"/>
          <w:szCs w:val="32"/>
          <w:lang w:val="zh-CN"/>
        </w:rPr>
        <w:t>矿区采用自上而下、水平分层（台阶式）采矿方法，露天开采。主要工艺流程为</w:t>
      </w:r>
      <w:r>
        <w:rPr>
          <w:rFonts w:hint="eastAsia" w:ascii="仿宋" w:hAnsi="仿宋" w:eastAsia="仿宋" w:cs="仿宋"/>
          <w:sz w:val="32"/>
          <w:szCs w:val="32"/>
        </w:rPr>
        <w:t>表土剥离、开挖、装载</w:t>
      </w:r>
      <w:r>
        <w:rPr>
          <w:rFonts w:ascii="仿宋" w:hAnsi="仿宋" w:eastAsia="仿宋" w:cs="仿宋"/>
          <w:sz w:val="32"/>
          <w:szCs w:val="32"/>
          <w:lang w:val="zh-CN"/>
        </w:rPr>
        <w:t>、运输</w:t>
      </w:r>
      <w:r>
        <w:rPr>
          <w:rFonts w:hint="eastAsia" w:ascii="仿宋" w:hAnsi="仿宋" w:eastAsia="仿宋" w:cs="仿宋"/>
          <w:sz w:val="32"/>
          <w:szCs w:val="32"/>
          <w:lang w:val="zh-CN"/>
        </w:rPr>
        <w:t>。 项目产品方案为：年</w:t>
      </w:r>
      <w:r>
        <w:rPr>
          <w:rFonts w:hint="eastAsia" w:ascii="仿宋" w:hAnsi="仿宋" w:eastAsia="仿宋" w:cs="仿宋"/>
          <w:sz w:val="32"/>
          <w:szCs w:val="32"/>
        </w:rPr>
        <w:t>开采23万吨砖瓦用页岩矿</w:t>
      </w:r>
      <w:r>
        <w:rPr>
          <w:rFonts w:hint="eastAsia" w:ascii="仿宋" w:hAnsi="仿宋" w:eastAsia="仿宋" w:cs="仿宋"/>
          <w:sz w:val="32"/>
          <w:szCs w:val="32"/>
          <w:lang w:val="zh-CN"/>
        </w:rPr>
        <w:t xml:space="preserve"> （无破碎、筛分加工）。项目属新建项目，总投资为</w:t>
      </w:r>
      <w:r>
        <w:rPr>
          <w:rFonts w:hint="eastAsia" w:ascii="仿宋" w:hAnsi="仿宋" w:eastAsia="仿宋" w:cs="仿宋"/>
          <w:sz w:val="32"/>
          <w:szCs w:val="32"/>
        </w:rPr>
        <w:t>450</w:t>
      </w:r>
      <w:r>
        <w:rPr>
          <w:rFonts w:hint="eastAsia" w:ascii="仿宋" w:hAnsi="仿宋" w:eastAsia="仿宋" w:cs="仿宋"/>
          <w:sz w:val="32"/>
          <w:szCs w:val="32"/>
          <w:lang w:val="zh-CN"/>
        </w:rPr>
        <w:t>万元，其中环保投资</w:t>
      </w:r>
      <w:r>
        <w:rPr>
          <w:rFonts w:hint="eastAsia" w:ascii="仿宋" w:hAnsi="仿宋" w:eastAsia="仿宋" w:cs="仿宋"/>
          <w:sz w:val="32"/>
          <w:szCs w:val="32"/>
        </w:rPr>
        <w:t>22</w:t>
      </w:r>
      <w:r>
        <w:rPr>
          <w:rFonts w:hint="eastAsia" w:ascii="仿宋" w:hAnsi="仿宋" w:eastAsia="仿宋" w:cs="仿宋"/>
          <w:sz w:val="32"/>
          <w:szCs w:val="32"/>
          <w:lang w:val="zh-CN"/>
        </w:rPr>
        <w:t>万元。</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（二）项目批复意见。根据《报告表》的结论，你公司应全面落实环境影响报告表提出的各项污染防治措施、环境风险防范措施，缓解和控制不利环境影响。我局原则同意你公司“</w:t>
      </w:r>
      <w:r>
        <w:rPr>
          <w:rFonts w:hint="eastAsia" w:ascii="仿宋" w:hAnsi="仿宋" w:eastAsia="仿宋" w:cs="仿宋"/>
          <w:sz w:val="32"/>
          <w:szCs w:val="32"/>
          <w:lang w:val="zh-CN"/>
        </w:rPr>
        <w:t>上饶市广信区煌固镇黄塘村板栗场砖瓦用页岩矿开采项目</w:t>
      </w:r>
      <w:r>
        <w:rPr>
          <w:rFonts w:hint="eastAsia" w:ascii="仿宋" w:hAnsi="仿宋" w:eastAsia="仿宋" w:cs="仿宋"/>
          <w:sz w:val="32"/>
          <w:szCs w:val="32"/>
        </w:rPr>
        <w:t>”的建设。</w:t>
      </w:r>
    </w:p>
    <w:p>
      <w:pPr>
        <w:keepNext w:val="0"/>
        <w:keepLines w:val="0"/>
        <w:pageBreakBefore w:val="0"/>
        <w:widowControl w:val="0"/>
        <w:numPr>
          <w:ilvl w:val="0"/>
          <w:numId w:val="2"/>
        </w:numPr>
        <w:kinsoku/>
        <w:wordWrap/>
        <w:overflowPunct/>
        <w:topLinePunct w:val="0"/>
        <w:bidi w:val="0"/>
        <w:spacing w:line="600" w:lineRule="exact"/>
        <w:ind w:firstLine="640" w:firstLineChars="200"/>
        <w:textAlignment w:val="auto"/>
        <w:outlineLvl w:val="9"/>
        <w:rPr>
          <w:rFonts w:hint="eastAsia" w:ascii="黑体" w:hAnsi="仿宋" w:eastAsia="黑体" w:cs="仿宋"/>
          <w:bCs/>
          <w:sz w:val="32"/>
          <w:szCs w:val="32"/>
        </w:rPr>
      </w:pPr>
      <w:r>
        <w:rPr>
          <w:rFonts w:hint="eastAsia" w:ascii="黑体" w:hAnsi="仿宋" w:eastAsia="黑体" w:cs="仿宋"/>
          <w:bCs/>
          <w:sz w:val="32"/>
          <w:szCs w:val="32"/>
        </w:rPr>
        <w:t>项目要着重做好以下环境保护工作</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项目在工程设计、建设和生产过程中必须认真落实环境影响报告表提出的各项环保措施和要求，重点做好以下工作：</w:t>
      </w:r>
    </w:p>
    <w:p>
      <w:pPr>
        <w:keepNext w:val="0"/>
        <w:keepLines w:val="0"/>
        <w:pageBreakBefore w:val="0"/>
        <w:widowControl w:val="0"/>
        <w:numPr>
          <w:ilvl w:val="0"/>
          <w:numId w:val="3"/>
        </w:numPr>
        <w:kinsoku/>
        <w:wordWrap/>
        <w:overflowPunct/>
        <w:topLinePunct w:val="0"/>
        <w:bidi w:val="0"/>
        <w:spacing w:line="60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大气污染防治措施。应采取清洁生产措施，减少废气产生量。根据废气中污染物的类别和性质，采用成熟可靠工艺处理，确保废气污染物长期稳定达标排放。项目采取湿式作业，设置洒水车、雾炮车等装置，对集中装卸作业点、凿岩点等各产尘点洒水降尘；运输道路采用洒水清扫，运输车辆采用篷布遮盖等措施；排土场设置围挡，洒水抑尘，加强周边植被绿化；矿区设置洗车平台，对进出车辆进行清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pacing w:val="-6"/>
          <w:sz w:val="32"/>
          <w:szCs w:val="32"/>
        </w:rPr>
        <w:t>废气排放执行《大气污染物综合排放标准》</w:t>
      </w:r>
      <w:r>
        <w:rPr>
          <w:rFonts w:hint="eastAsia" w:ascii="仿宋_GB2312" w:hAnsi="仿宋_GB2312" w:eastAsia="仿宋_GB2312" w:cs="仿宋_GB2312"/>
          <w:sz w:val="32"/>
          <w:szCs w:val="32"/>
        </w:rPr>
        <w:t>（GB16297-1996）表2中无组织排放监控浓度限值。</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落实水污染防治措施。按照“清污分流、雨污分流、分质处理、一水多用”原则，合理制定废水收集、处理方案。项目雨季淋溶水通过截排水沟引入沉淀池，沉淀处理后部分回用于矿区洒水降尘，多余部分外排；运输车辆清洗废水收集后进入沉淀池，沉淀处理后回用，不外排；生活污水经化粪池处理后，定期清掏用于农肥，不外排。废水外排执行《污水综合排放标准》（GB8978-1996）表4中一级标准。</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落实固体废物污染防治措施。产生的一般工业固体废物应合理处置，不得对周围环境造成污染。项目剥离表土、沉淀池污泥暂存于排土场，用于后期复垦；生活垃圾交由环卫部门统一处置。一般固体废物处置与贮存执行《一般工业固体废物贮存和填埋污染控制标准》(GB18599-2020)。</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落实噪声污染防治措施。项目噪声主要来源于钻孔、装卸、运输等生产工序。选用低噪声设备，合理安排工作时间和运输时间；加强运输车辆的管理和沿途道路的维护，经过村庄时应限速行进，禁鸣喇叭，分散进出，减少对居民的影响。厂界噪声排放执行《工业企业厂界环境噪声排放标准》（GB12348-2008）2类标准。</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（五）严格落实环境风险防范措施。严格落实各项环境风险防控措施，认真制定环境风险应急预案，配备环境应急设施和装备。一旦发生环境风险事故，必须立即启动应急预案，控制并削减对外环境的污染影响。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严格落实生态环境保护措施。生产期对废水和固体废物加强管理，确保各项环保设施正常运行。对固体废物处置设施进行专门监管，防治水土流失。对于已开采区应在不影响后续开采的前提下尽早进行生态恢复。</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项目周边规划控制要求。根据报告表结论，项目卫生防护距离为矿区开采边界周边50m。你公司应配合广信区人民政府，严格控制好本项目周边规划，项目卫生防护距离范围内不得新建居民住宅、学校及医院等环境敏感性建筑。</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（八）排污口规范化要求。按规定设置规范的污染物排放口，设立相应的标志牌。</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（九）公众参与要求。在工程施工和运营过程中，应建立畅通的公众参与平台，及时解决公众担忧的环境问题，满足公众合理的环境保护要求。按要求定期发布企业环境信息，并主动接受社会监督。</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建立健全环境管理。加强环保设施运行维护和管理，制定严格的环境保护岗位责任制，确保污染治理设施稳定正常运行，建立污染治理设施运行台账，严禁擅自闲置、停用环保治理设施，杜绝事故性污染排放，确保各项污染物达标排放。</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黑体" w:hAnsi="仿宋" w:eastAsia="黑体" w:cs="仿宋"/>
          <w:sz w:val="32"/>
          <w:szCs w:val="32"/>
        </w:rPr>
      </w:pPr>
      <w:r>
        <w:rPr>
          <w:rFonts w:hint="eastAsia" w:ascii="黑体" w:hAnsi="仿宋" w:eastAsia="黑体" w:cs="仿宋"/>
          <w:sz w:val="32"/>
          <w:szCs w:val="32"/>
        </w:rPr>
        <w:t>三、项目运行和竣工验收的环保要求</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项目建设必须严格执行环境保护设施与主体工程同时设计、同时施工、同时投入使用的环境保护“三同时”制度，落实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bidi w:val="0"/>
        <w:adjustRightInd w:val="0"/>
        <w:snapToGrid w:val="0"/>
        <w:spacing w:line="600" w:lineRule="exact"/>
        <w:ind w:firstLine="680"/>
        <w:textAlignment w:val="auto"/>
        <w:outlineLvl w:val="9"/>
        <w:rPr>
          <w:rFonts w:hint="eastAsia" w:ascii="黑体" w:hAnsi="仿宋" w:eastAsia="黑体" w:cs="仿宋"/>
          <w:sz w:val="32"/>
          <w:szCs w:val="32"/>
        </w:rPr>
      </w:pPr>
      <w:r>
        <w:rPr>
          <w:rFonts w:hint="eastAsia" w:ascii="黑体" w:hAnsi="仿宋" w:eastAsia="黑体" w:cs="仿宋"/>
          <w:sz w:val="32"/>
          <w:szCs w:val="32"/>
        </w:rPr>
        <w:t>四、其他环保要求</w:t>
      </w:r>
    </w:p>
    <w:p>
      <w:pPr>
        <w:keepNext w:val="0"/>
        <w:keepLines w:val="0"/>
        <w:pageBreakBefore w:val="0"/>
        <w:widowControl w:val="0"/>
        <w:kinsoku/>
        <w:wordWrap/>
        <w:overflowPunct/>
        <w:topLinePunct w:val="0"/>
        <w:bidi w:val="0"/>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000000"/>
          <w:sz w:val="32"/>
          <w:szCs w:val="32"/>
        </w:rPr>
        <w:t>重新办理环境影响评价要求。本项目批准后，建设性质、规模、地点、生产工艺、环保措施等发生重大变动，应重新报批环境影响报告表；项目批准后超过五年方开工建设的，应报审批部门重新审核。</w:t>
      </w:r>
    </w:p>
    <w:p>
      <w:pPr>
        <w:keepNext w:val="0"/>
        <w:keepLines w:val="0"/>
        <w:pageBreakBefore w:val="0"/>
        <w:widowControl w:val="0"/>
        <w:kinsoku/>
        <w:wordWrap/>
        <w:overflowPunct/>
        <w:topLinePunct w:val="0"/>
        <w:bidi w:val="0"/>
        <w:spacing w:line="600" w:lineRule="exact"/>
        <w:ind w:firstLine="6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日常监督管理要求。请上饶市广信生态环境局加强本项目的日常监督管理。你公司应在收到本批复后20个工作日内，将批准后的环境影响报告表及其批复送上饶市广信生态环境局，并按规定接受各级生态环境主管部门的监督检查。</w:t>
      </w:r>
    </w:p>
    <w:p>
      <w:pPr>
        <w:keepNext w:val="0"/>
        <w:keepLines w:val="0"/>
        <w:pageBreakBefore w:val="0"/>
        <w:widowControl w:val="0"/>
        <w:kinsoku/>
        <w:wordWrap/>
        <w:overflowPunct/>
        <w:topLinePunct w:val="0"/>
        <w:bidi w:val="0"/>
        <w:spacing w:line="600" w:lineRule="exact"/>
        <w:ind w:firstLine="5440" w:firstLineChars="17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rPr>
          <w:rFonts w:ascii="仿宋" w:hAnsi="仿宋" w:eastAsia="仿宋" w:cs="仿宋"/>
        </w:rPr>
      </w:pPr>
    </w:p>
    <w:p>
      <w:pPr>
        <w:spacing w:line="500" w:lineRule="exact"/>
        <w:ind w:left="841" w:leftChars="67" w:hanging="700" w:hangingChars="250"/>
        <w:rPr>
          <w:rFonts w:ascii="仿宋" w:hAnsi="仿宋" w:eastAsia="仿宋" w:cs="仿宋"/>
          <w:sz w:val="28"/>
          <w:szCs w:val="28"/>
        </w:rPr>
      </w:pPr>
      <w:r>
        <w:rPr>
          <w:rFonts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1" name="Line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OnG0U3eAQAA5wMAAA4AAABkcnMvZTJvRG9jLnhtbK1TTW/bMAy9D9h/&#10;EHRf7ATo1hlxemjWXYotwLYfoEiULUBfEJU4+fej5DTruksO80GmROqR75FaP5ycZUdIaILv+XLR&#10;cgZeBmX80PNfP58+3HOGWXglbPDQ8zMgf9i8f7eeYgerMAarIDEC8dhNsedjzrFrGpQjOIGLEMGT&#10;U4fkRKZtGhqVxETozjartv3YTCGpmIIERDrdzk5+QUy3AAatjYRtkAcHPs+oCazIRAlHE5FvarVa&#10;g8zftUbIzPacmOa6UhKy92VtNmvRDUnE0chLCeKWEt5wcsJ4SnqF2oos2CGZf6CckSlg0Hkhg2tm&#10;IlURYrFs32jzYxQRKheSGuNVdPx/sPLbcZeYUTQJnHnhqOHPxgNbFWWmiB0FPPpduuww7lKhedLJ&#10;lT8RYKeq5vmqJpwyk3R4t7r7dN+S0PLF1/y5GBPmrxAcK0bPLeWs+onjM2ZKRqEvISWP9Wzq+WeC&#10;JDhBU6ep22S6SJWjH+pdDNaoJ2NtuYFp2D/axI6idL5+hRLh/hVWkmwFjnNcdc0zMYJQX7xi+RxJ&#10;E09PgZcSHCjOLNDLKRYBii4LY2+JpNTWlwtQ5/LCs2g8q1qsfVBn6schJjOMpMuy1lw81P9a/WVW&#10;y4C93pP9+n1u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6cbRTd4BAADnAwAADgAAAAAA&#10;AAABACAAAAAfAQAAZHJzL2Uyb0RvYy54bWxQSwUGAAAAAAYABgBZAQAAbwUAAAAA&#10;">
                <v:fill on="f" focussize="0,0"/>
                <v:stroke color="#000000" joinstyle="round"/>
                <v:imagedata o:title=""/>
                <o:lock v:ext="edit" aspectratio="f"/>
              </v:line>
            </w:pict>
          </mc:Fallback>
        </mc:AlternateContent>
      </w:r>
      <w:r>
        <w:rPr>
          <w:rFonts w:hint="eastAsia" w:ascii="仿宋" w:hAnsi="仿宋" w:eastAsia="仿宋" w:cs="仿宋"/>
          <w:sz w:val="28"/>
          <w:szCs w:val="28"/>
        </w:rPr>
        <w:t>抄送：广信区人民政府，上饶市广信生态环境局，上饶市生态环境保护综合执法支队，江西诺铖环境咨询服务有限公司。</w:t>
      </w:r>
    </w:p>
    <w:p>
      <w:pPr>
        <w:spacing w:line="500" w:lineRule="exact"/>
        <w:ind w:firstLine="140" w:firstLineChars="50"/>
        <w:rPr>
          <w:rFonts w:ascii="仿宋" w:hAnsi="仿宋" w:eastAsia="仿宋" w:cs="仿宋"/>
        </w:rPr>
      </w:pPr>
      <w:r>
        <w:rPr>
          <w:rFonts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257800" cy="0"/>
                <wp:effectExtent l="0" t="0" r="0" b="0"/>
                <wp:wrapNone/>
                <wp:docPr id="3" name="Line 4"/>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4" o:spid="_x0000_s1026" o:spt="20" style="position:absolute;left:0pt;margin-left:0pt;margin-top:31.2pt;height:0pt;width:414pt;z-index:251661312;mso-width-relative:page;mso-height-relative:page;" filled="f" stroked="t" coordsize="21600,21600"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N/paWffAQAA5wMAAA4AAABkcnMvZTJvRG9jLnhtbK1TTW/bMAy9&#10;D9h/EHRf7GTr1hpxemjWXYotwLYfoEi0LUBfEJU4+fejZDftuksO80GmROqR75Fa35+sYUeIqL1r&#10;+XJRcwZOeqVd3/Lfvx4/3HKGSTgljHfQ8jMgv9+8f7ceQwMrP3ijIDICcdiMoeVDSqGpKpQDWIEL&#10;H8CRs/PRikTb2FcqipHQralWdf25Gn1UIXoJiHS6nZx8RozXAPqu0xK2Xh4suDShRjAiESUcdEC+&#10;KdV2Hcj0o+sQEjMtJ6aprJSE7H1eq81aNH0UYdByLkFcU8IbTlZoR0kvUFuRBDtE/Q+U1TJ69F1a&#10;SG+riUhRhFgs6zfa/BxEgMKFpMZwER3/H6z8ftxFplXLP3LmhKWGP2kH7FNWZgzYUMCD28V5h2EX&#10;M81TF23+EwF2KmqeL2rCKTFJhzermy+3NQktn33Vy8UQMX0Db1k2Wm4oZ9FPHJ8wUTIKfQ7JeYxj&#10;Y8vvCJLgBE1dR90m0waqHF1f7qI3Wj1qY/INjP3+wUR2FLnz5cuUCPevsJxkK3CY4oprmokBhPrq&#10;FEvnQJo4ego8l2BBcWaAXk62CFA0SWhzTSSlNi5fgDKXM8+s8aRqtvZenakfhxB1P5Auy1Jz9lD/&#10;S/XzrOYBe70n+/X73P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mx/cdMAAAAGAQAADwAAAAAA&#10;AAABACAAAAAiAAAAZHJzL2Rvd25yZXYueG1sUEsBAhQAFAAAAAgAh07iQN/paWffAQAA5wMAAA4A&#10;AAAAAAAAAQAgAAAAIgEAAGRycy9lMm9Eb2MueG1sUEsFBgAAAAAGAAYAWQEAAHMFAAAAAA==&#10;">
                <v:fill on="f" focussize="0,0"/>
                <v:stroke color="#000000" joinstyle="round"/>
                <v:imagedata o:title=""/>
                <o:lock v:ext="edit" aspectratio="f"/>
              </v:line>
            </w:pict>
          </mc:Fallback>
        </mc:AlternateContent>
      </w:r>
      <w:r>
        <w:rPr>
          <w:rFonts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Line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pt;margin-top:0pt;height:0pt;width:414pt;z-index:251660288;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E9akqveAQAA5wMAAA4AAABkcnMvZTJvRG9jLnhtbK1TTW/bMAy9D9h/&#10;EHRf7KTo1hlxemjWXYotwLofoEi0LUBfEJU4+fejZDftuksO80GmROqR75Fa35+sYUeIqL1r+XJR&#10;cwZOeqVd3/Lfz4+f7jjDJJwSxjto+RmQ328+fliPoYGVH7xREBmBOGzG0PIhpdBUFcoBrMCFD+DI&#10;2floRaJt7CsVxUjo1lSruv5cjT6qEL0ERDrdTk4+I8ZrAH3XaQlbLw8WXJpQIxiRiBIOOiDflGq7&#10;DmT62XUIiZmWE9NUVkpC9j6v1WYtmj6KMGg5lyCuKeEdJyu0o6QXqK1Igh2i/gfKahk9+i4tpLfV&#10;RKQoQiyW9Tttfg0iQOFCUmO4iI7/D1b+OO4i06rlK86csNTwJ+2A3WRlxoANBTy4XZx3GHYx0zx1&#10;0eY/EWCnoub5oiacEpN0eLu6/XJXk9DyxVe9XgwR03fwlmWj5YZyFv3E8QkTJaPQl5Ccxzg2tvwr&#10;QRKcoKnrqNtk2kCVo+vLXfRGq0dtTL6Bsd8/mMiOIne+fJkS4f4VlpNsBQ5TXHFNMzGAUN+cYukc&#10;SBNHT4HnEiwozgzQy8kWAYomCW2uiaTUxuULUOZy5pk1nlTN1t6rM/XjEKLuB9JlWWrOHup/qX6e&#10;1Txgb/dkv32f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JYVf90AAAAAIBAAAPAAAAAAAAAAEA&#10;IAAAACIAAABkcnMvZG93bnJldi54bWxQSwECFAAUAAAACACHTuJAT1qSq94BAADnAwAADgAAAAAA&#10;AAABACAAAAAfAQAAZHJzL2Uyb0RvYy54bWxQSwUGAAAAAAYABgBZAQAAbwUAAAAA&#10;">
                <v:fill on="f" focussize="0,0"/>
                <v:stroke color="#000000" joinstyle="round"/>
                <v:imagedata o:title=""/>
                <o:lock v:ext="edit" aspectratio="f"/>
              </v:line>
            </w:pict>
          </mc:Fallback>
        </mc:AlternateContent>
      </w:r>
      <w:r>
        <w:rPr>
          <w:rFonts w:hint="eastAsia" w:ascii="仿宋" w:hAnsi="仿宋" w:eastAsia="仿宋" w:cs="仿宋"/>
          <w:sz w:val="28"/>
          <w:szCs w:val="28"/>
        </w:rPr>
        <w:t>上饶市生态环境局办公室                2021年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29</w:t>
      </w:r>
      <w:r>
        <w:rPr>
          <w:rFonts w:hint="eastAsia" w:ascii="仿宋" w:hAnsi="仿宋" w:eastAsia="仿宋" w:cs="仿宋"/>
          <w:sz w:val="28"/>
          <w:szCs w:val="28"/>
        </w:rPr>
        <w:t xml:space="preserve">日印发 </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宋体" w:hAnsi="宋体"/>
        <w:sz w:val="28"/>
        <w:szCs w:val="28"/>
      </w:rPr>
      <w:tab/>
    </w:r>
    <w:r>
      <w:rPr>
        <w:rFonts w:hint="eastAsia" w:ascii="宋体" w:hAnsi="宋体"/>
        <w:sz w:val="28"/>
        <w:szCs w:val="28"/>
      </w:rPr>
      <w:t xml:space="preserve">                                                </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rFonts w:ascii="宋体" w:hAnsi="宋体"/>
        <w:sz w:val="28"/>
        <w:szCs w:val="28"/>
      </w:rPr>
      <w:tab/>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47FE"/>
    <w:multiLevelType w:val="singleLevel"/>
    <w:tmpl w:val="EFEE47FE"/>
    <w:lvl w:ilvl="0" w:tentative="0">
      <w:start w:val="1"/>
      <w:numFmt w:val="chineseCounting"/>
      <w:suff w:val="nothing"/>
      <w:lvlText w:val="（%1）"/>
      <w:lvlJc w:val="left"/>
      <w:rPr>
        <w:rFonts w:hint="eastAsia"/>
      </w:rPr>
    </w:lvl>
  </w:abstractNum>
  <w:abstractNum w:abstractNumId="1">
    <w:nsid w:val="53E970E3"/>
    <w:multiLevelType w:val="singleLevel"/>
    <w:tmpl w:val="53E970E3"/>
    <w:lvl w:ilvl="0" w:tentative="0">
      <w:start w:val="1"/>
      <w:numFmt w:val="chineseCounting"/>
      <w:suff w:val="nothing"/>
      <w:lvlText w:val="%1、"/>
      <w:lvlJc w:val="left"/>
    </w:lvl>
  </w:abstractNum>
  <w:abstractNum w:abstractNumId="2">
    <w:nsid w:val="57BE51B9"/>
    <w:multiLevelType w:val="multilevel"/>
    <w:tmpl w:val="57BE51B9"/>
    <w:lvl w:ilvl="0" w:tentative="0">
      <w:start w:val="1"/>
      <w:numFmt w:val="upperRoman"/>
      <w:lvlText w:val="第 %1 条"/>
      <w:lvlJc w:val="left"/>
      <w:pPr>
        <w:tabs>
          <w:tab w:val="left" w:pos="108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pStyle w:val="3"/>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NBNPx0TkR6QI93eThUw0uulOcZw=" w:salt="oPdsRRabilraQu4Wwi8t+g=="/>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C0"/>
    <w:rsid w:val="00004E50"/>
    <w:rsid w:val="00006B71"/>
    <w:rsid w:val="000124DE"/>
    <w:rsid w:val="00016109"/>
    <w:rsid w:val="00017834"/>
    <w:rsid w:val="00023B0F"/>
    <w:rsid w:val="00040D6C"/>
    <w:rsid w:val="00043BB0"/>
    <w:rsid w:val="00047551"/>
    <w:rsid w:val="00051B21"/>
    <w:rsid w:val="0005240C"/>
    <w:rsid w:val="0005352A"/>
    <w:rsid w:val="000543B2"/>
    <w:rsid w:val="000552D9"/>
    <w:rsid w:val="0006153C"/>
    <w:rsid w:val="000643A2"/>
    <w:rsid w:val="000716E3"/>
    <w:rsid w:val="0007717C"/>
    <w:rsid w:val="0008359F"/>
    <w:rsid w:val="0008726A"/>
    <w:rsid w:val="00093F1F"/>
    <w:rsid w:val="00095AF8"/>
    <w:rsid w:val="00097A0D"/>
    <w:rsid w:val="000A3C88"/>
    <w:rsid w:val="000A3CFA"/>
    <w:rsid w:val="000B6DE9"/>
    <w:rsid w:val="000C1701"/>
    <w:rsid w:val="000C4928"/>
    <w:rsid w:val="000C583D"/>
    <w:rsid w:val="000D11CC"/>
    <w:rsid w:val="000D2410"/>
    <w:rsid w:val="000D2D76"/>
    <w:rsid w:val="000D3508"/>
    <w:rsid w:val="000D59A7"/>
    <w:rsid w:val="000D78ED"/>
    <w:rsid w:val="000E0664"/>
    <w:rsid w:val="000E32B9"/>
    <w:rsid w:val="000F0F63"/>
    <w:rsid w:val="000F67E1"/>
    <w:rsid w:val="00104D25"/>
    <w:rsid w:val="001106BE"/>
    <w:rsid w:val="00110A70"/>
    <w:rsid w:val="001112C2"/>
    <w:rsid w:val="00113723"/>
    <w:rsid w:val="00113901"/>
    <w:rsid w:val="00113C09"/>
    <w:rsid w:val="00120620"/>
    <w:rsid w:val="001213CD"/>
    <w:rsid w:val="00124E8C"/>
    <w:rsid w:val="00126120"/>
    <w:rsid w:val="001339D0"/>
    <w:rsid w:val="00135F47"/>
    <w:rsid w:val="00142AEC"/>
    <w:rsid w:val="00154B16"/>
    <w:rsid w:val="001600AE"/>
    <w:rsid w:val="001627AD"/>
    <w:rsid w:val="00165C63"/>
    <w:rsid w:val="0017232B"/>
    <w:rsid w:val="00174220"/>
    <w:rsid w:val="00174B9A"/>
    <w:rsid w:val="00177147"/>
    <w:rsid w:val="00186EBA"/>
    <w:rsid w:val="00190125"/>
    <w:rsid w:val="00194036"/>
    <w:rsid w:val="001942F6"/>
    <w:rsid w:val="001944A3"/>
    <w:rsid w:val="00195B32"/>
    <w:rsid w:val="001A095B"/>
    <w:rsid w:val="001A3201"/>
    <w:rsid w:val="001B640D"/>
    <w:rsid w:val="001B7ABA"/>
    <w:rsid w:val="001C019E"/>
    <w:rsid w:val="001C099E"/>
    <w:rsid w:val="001C2A52"/>
    <w:rsid w:val="001D10F5"/>
    <w:rsid w:val="001D4F8C"/>
    <w:rsid w:val="001D79ED"/>
    <w:rsid w:val="001E2875"/>
    <w:rsid w:val="001E2F9E"/>
    <w:rsid w:val="001E3500"/>
    <w:rsid w:val="001E765C"/>
    <w:rsid w:val="001E79BB"/>
    <w:rsid w:val="001F0962"/>
    <w:rsid w:val="001F4611"/>
    <w:rsid w:val="001F7694"/>
    <w:rsid w:val="002001F3"/>
    <w:rsid w:val="00203F5A"/>
    <w:rsid w:val="00207F35"/>
    <w:rsid w:val="00212099"/>
    <w:rsid w:val="00212B49"/>
    <w:rsid w:val="00213951"/>
    <w:rsid w:val="002230E5"/>
    <w:rsid w:val="00226192"/>
    <w:rsid w:val="00226AA3"/>
    <w:rsid w:val="00227A81"/>
    <w:rsid w:val="0023214F"/>
    <w:rsid w:val="0024002D"/>
    <w:rsid w:val="00244A63"/>
    <w:rsid w:val="00252AC6"/>
    <w:rsid w:val="002550E8"/>
    <w:rsid w:val="00260595"/>
    <w:rsid w:val="002616AF"/>
    <w:rsid w:val="00281D02"/>
    <w:rsid w:val="00296B96"/>
    <w:rsid w:val="002A12F8"/>
    <w:rsid w:val="002A5C2C"/>
    <w:rsid w:val="002B4200"/>
    <w:rsid w:val="002B7764"/>
    <w:rsid w:val="002B7A7E"/>
    <w:rsid w:val="002D29F0"/>
    <w:rsid w:val="002E3A21"/>
    <w:rsid w:val="002E6AAE"/>
    <w:rsid w:val="002F1792"/>
    <w:rsid w:val="002F2EDB"/>
    <w:rsid w:val="002F31DF"/>
    <w:rsid w:val="002F6298"/>
    <w:rsid w:val="00301F58"/>
    <w:rsid w:val="00302167"/>
    <w:rsid w:val="00303817"/>
    <w:rsid w:val="00305222"/>
    <w:rsid w:val="00305F3C"/>
    <w:rsid w:val="003102A1"/>
    <w:rsid w:val="00314B11"/>
    <w:rsid w:val="003158F3"/>
    <w:rsid w:val="00322C8F"/>
    <w:rsid w:val="00324F7F"/>
    <w:rsid w:val="00330288"/>
    <w:rsid w:val="00333DB5"/>
    <w:rsid w:val="00336674"/>
    <w:rsid w:val="00345F4E"/>
    <w:rsid w:val="00350232"/>
    <w:rsid w:val="003537D5"/>
    <w:rsid w:val="00356272"/>
    <w:rsid w:val="0036244D"/>
    <w:rsid w:val="00371560"/>
    <w:rsid w:val="00372FF8"/>
    <w:rsid w:val="00382063"/>
    <w:rsid w:val="00395A05"/>
    <w:rsid w:val="00395B5F"/>
    <w:rsid w:val="00397228"/>
    <w:rsid w:val="00397E76"/>
    <w:rsid w:val="003A1C1F"/>
    <w:rsid w:val="003A28CF"/>
    <w:rsid w:val="003A2F49"/>
    <w:rsid w:val="003A3648"/>
    <w:rsid w:val="003A3997"/>
    <w:rsid w:val="003A4188"/>
    <w:rsid w:val="003A53B8"/>
    <w:rsid w:val="003A62CA"/>
    <w:rsid w:val="003A7447"/>
    <w:rsid w:val="003B014D"/>
    <w:rsid w:val="003B1248"/>
    <w:rsid w:val="003B523D"/>
    <w:rsid w:val="003B5702"/>
    <w:rsid w:val="003C0FED"/>
    <w:rsid w:val="003C36E2"/>
    <w:rsid w:val="003D3C21"/>
    <w:rsid w:val="003E02AF"/>
    <w:rsid w:val="003E5F61"/>
    <w:rsid w:val="003E72FD"/>
    <w:rsid w:val="003E7E23"/>
    <w:rsid w:val="003F5469"/>
    <w:rsid w:val="00405760"/>
    <w:rsid w:val="00407D80"/>
    <w:rsid w:val="0041110B"/>
    <w:rsid w:val="0041548E"/>
    <w:rsid w:val="004167D9"/>
    <w:rsid w:val="00420FEF"/>
    <w:rsid w:val="004244B2"/>
    <w:rsid w:val="004261A8"/>
    <w:rsid w:val="00430E29"/>
    <w:rsid w:val="00442C00"/>
    <w:rsid w:val="004470CD"/>
    <w:rsid w:val="004613D0"/>
    <w:rsid w:val="00461ABB"/>
    <w:rsid w:val="00462C9E"/>
    <w:rsid w:val="004634F6"/>
    <w:rsid w:val="00471A1A"/>
    <w:rsid w:val="00480FEB"/>
    <w:rsid w:val="0049296D"/>
    <w:rsid w:val="0049297D"/>
    <w:rsid w:val="00496078"/>
    <w:rsid w:val="004A3F06"/>
    <w:rsid w:val="004A4ABD"/>
    <w:rsid w:val="004A6CB9"/>
    <w:rsid w:val="004B1C93"/>
    <w:rsid w:val="004B577E"/>
    <w:rsid w:val="004C40AC"/>
    <w:rsid w:val="004C557E"/>
    <w:rsid w:val="004C6532"/>
    <w:rsid w:val="004C7CD9"/>
    <w:rsid w:val="004D2FBD"/>
    <w:rsid w:val="004E20D2"/>
    <w:rsid w:val="004E2454"/>
    <w:rsid w:val="004E38F0"/>
    <w:rsid w:val="004E6057"/>
    <w:rsid w:val="004F1485"/>
    <w:rsid w:val="005003FF"/>
    <w:rsid w:val="00504FEE"/>
    <w:rsid w:val="005059B9"/>
    <w:rsid w:val="00505F6C"/>
    <w:rsid w:val="005100C7"/>
    <w:rsid w:val="00517B5B"/>
    <w:rsid w:val="00520F85"/>
    <w:rsid w:val="00523907"/>
    <w:rsid w:val="0052489B"/>
    <w:rsid w:val="00535EE6"/>
    <w:rsid w:val="00540C47"/>
    <w:rsid w:val="005425FE"/>
    <w:rsid w:val="00542BE0"/>
    <w:rsid w:val="0054411C"/>
    <w:rsid w:val="0054430B"/>
    <w:rsid w:val="005510D1"/>
    <w:rsid w:val="00562BA6"/>
    <w:rsid w:val="00562D6E"/>
    <w:rsid w:val="00564555"/>
    <w:rsid w:val="00566316"/>
    <w:rsid w:val="005738D0"/>
    <w:rsid w:val="0058207F"/>
    <w:rsid w:val="0058642D"/>
    <w:rsid w:val="005906A6"/>
    <w:rsid w:val="00593E8B"/>
    <w:rsid w:val="005A48CD"/>
    <w:rsid w:val="005A5DF0"/>
    <w:rsid w:val="005B7C9A"/>
    <w:rsid w:val="005C1E14"/>
    <w:rsid w:val="005C25D0"/>
    <w:rsid w:val="005D520D"/>
    <w:rsid w:val="005D6816"/>
    <w:rsid w:val="005E043C"/>
    <w:rsid w:val="005E07D6"/>
    <w:rsid w:val="005E0A22"/>
    <w:rsid w:val="005E146C"/>
    <w:rsid w:val="005E14F0"/>
    <w:rsid w:val="005F4E85"/>
    <w:rsid w:val="005F5E87"/>
    <w:rsid w:val="005F6893"/>
    <w:rsid w:val="005F6894"/>
    <w:rsid w:val="00604D84"/>
    <w:rsid w:val="00610D2C"/>
    <w:rsid w:val="0061483E"/>
    <w:rsid w:val="006148A2"/>
    <w:rsid w:val="0062480C"/>
    <w:rsid w:val="00634BC1"/>
    <w:rsid w:val="00640146"/>
    <w:rsid w:val="00640ECC"/>
    <w:rsid w:val="00645928"/>
    <w:rsid w:val="006546FD"/>
    <w:rsid w:val="00662E97"/>
    <w:rsid w:val="00664BA8"/>
    <w:rsid w:val="006675E9"/>
    <w:rsid w:val="00667FDA"/>
    <w:rsid w:val="00670911"/>
    <w:rsid w:val="00671C90"/>
    <w:rsid w:val="00672D68"/>
    <w:rsid w:val="006739EC"/>
    <w:rsid w:val="00676027"/>
    <w:rsid w:val="00696AA9"/>
    <w:rsid w:val="006A5380"/>
    <w:rsid w:val="006A6B9D"/>
    <w:rsid w:val="006B20DA"/>
    <w:rsid w:val="006B5F5B"/>
    <w:rsid w:val="006C04E3"/>
    <w:rsid w:val="006C0601"/>
    <w:rsid w:val="006C480F"/>
    <w:rsid w:val="006C689C"/>
    <w:rsid w:val="006D1990"/>
    <w:rsid w:val="006D719A"/>
    <w:rsid w:val="006E728A"/>
    <w:rsid w:val="006F1D6A"/>
    <w:rsid w:val="006F4E5C"/>
    <w:rsid w:val="007006E4"/>
    <w:rsid w:val="007019D1"/>
    <w:rsid w:val="0071073D"/>
    <w:rsid w:val="007126C9"/>
    <w:rsid w:val="00713FCD"/>
    <w:rsid w:val="00715358"/>
    <w:rsid w:val="00727D06"/>
    <w:rsid w:val="007303AD"/>
    <w:rsid w:val="0073376F"/>
    <w:rsid w:val="00735D65"/>
    <w:rsid w:val="00735F51"/>
    <w:rsid w:val="00740023"/>
    <w:rsid w:val="0074466D"/>
    <w:rsid w:val="00746B4E"/>
    <w:rsid w:val="0075107B"/>
    <w:rsid w:val="00751D9A"/>
    <w:rsid w:val="00752680"/>
    <w:rsid w:val="00754F62"/>
    <w:rsid w:val="007565C8"/>
    <w:rsid w:val="00756C8A"/>
    <w:rsid w:val="00757451"/>
    <w:rsid w:val="0076424A"/>
    <w:rsid w:val="00774045"/>
    <w:rsid w:val="007802B3"/>
    <w:rsid w:val="0078163C"/>
    <w:rsid w:val="007821E9"/>
    <w:rsid w:val="0078367D"/>
    <w:rsid w:val="00793101"/>
    <w:rsid w:val="007A0C3B"/>
    <w:rsid w:val="007A3723"/>
    <w:rsid w:val="007A5A4F"/>
    <w:rsid w:val="007B0D0A"/>
    <w:rsid w:val="007B6F41"/>
    <w:rsid w:val="007C0E6D"/>
    <w:rsid w:val="007D185E"/>
    <w:rsid w:val="007D2118"/>
    <w:rsid w:val="007E5308"/>
    <w:rsid w:val="007F2E1C"/>
    <w:rsid w:val="007F4470"/>
    <w:rsid w:val="008074F9"/>
    <w:rsid w:val="008102C0"/>
    <w:rsid w:val="00811B22"/>
    <w:rsid w:val="00816C2D"/>
    <w:rsid w:val="008212E4"/>
    <w:rsid w:val="008216E8"/>
    <w:rsid w:val="008229F1"/>
    <w:rsid w:val="00824154"/>
    <w:rsid w:val="00833A79"/>
    <w:rsid w:val="0083739C"/>
    <w:rsid w:val="00851D1B"/>
    <w:rsid w:val="00854046"/>
    <w:rsid w:val="00854F5E"/>
    <w:rsid w:val="008564FB"/>
    <w:rsid w:val="00857740"/>
    <w:rsid w:val="00860BC6"/>
    <w:rsid w:val="00862B3E"/>
    <w:rsid w:val="0086460A"/>
    <w:rsid w:val="00866B92"/>
    <w:rsid w:val="00870B5F"/>
    <w:rsid w:val="00872477"/>
    <w:rsid w:val="0088334F"/>
    <w:rsid w:val="00892C02"/>
    <w:rsid w:val="00894364"/>
    <w:rsid w:val="008960EA"/>
    <w:rsid w:val="0089620E"/>
    <w:rsid w:val="00896C1F"/>
    <w:rsid w:val="008A6CBF"/>
    <w:rsid w:val="008B2EB3"/>
    <w:rsid w:val="008C316F"/>
    <w:rsid w:val="008C72CC"/>
    <w:rsid w:val="008D0D21"/>
    <w:rsid w:val="008D48EA"/>
    <w:rsid w:val="008D7B3C"/>
    <w:rsid w:val="008D7EAB"/>
    <w:rsid w:val="008E024B"/>
    <w:rsid w:val="008E4F22"/>
    <w:rsid w:val="008F0D3F"/>
    <w:rsid w:val="008F25A0"/>
    <w:rsid w:val="008F3784"/>
    <w:rsid w:val="008F479F"/>
    <w:rsid w:val="008F611B"/>
    <w:rsid w:val="00900BE4"/>
    <w:rsid w:val="00901999"/>
    <w:rsid w:val="00903767"/>
    <w:rsid w:val="0090639F"/>
    <w:rsid w:val="00907F10"/>
    <w:rsid w:val="00920913"/>
    <w:rsid w:val="00920BF9"/>
    <w:rsid w:val="00933970"/>
    <w:rsid w:val="00933F9E"/>
    <w:rsid w:val="00935911"/>
    <w:rsid w:val="00935FCA"/>
    <w:rsid w:val="00937BBE"/>
    <w:rsid w:val="009401C3"/>
    <w:rsid w:val="00940A75"/>
    <w:rsid w:val="00950FC9"/>
    <w:rsid w:val="0095516C"/>
    <w:rsid w:val="009821C9"/>
    <w:rsid w:val="00982D71"/>
    <w:rsid w:val="00986103"/>
    <w:rsid w:val="00990C09"/>
    <w:rsid w:val="00991A94"/>
    <w:rsid w:val="00995DA4"/>
    <w:rsid w:val="00997551"/>
    <w:rsid w:val="00997A07"/>
    <w:rsid w:val="009A5B58"/>
    <w:rsid w:val="009B5718"/>
    <w:rsid w:val="009B587F"/>
    <w:rsid w:val="009C4E98"/>
    <w:rsid w:val="009C5489"/>
    <w:rsid w:val="009D0948"/>
    <w:rsid w:val="009D1C89"/>
    <w:rsid w:val="009D2883"/>
    <w:rsid w:val="009D5670"/>
    <w:rsid w:val="009D7AFC"/>
    <w:rsid w:val="009E7CB1"/>
    <w:rsid w:val="009F20A0"/>
    <w:rsid w:val="009F4786"/>
    <w:rsid w:val="009F74D4"/>
    <w:rsid w:val="00A045A9"/>
    <w:rsid w:val="00A04FF0"/>
    <w:rsid w:val="00A052EF"/>
    <w:rsid w:val="00A079EE"/>
    <w:rsid w:val="00A12E81"/>
    <w:rsid w:val="00A15A1A"/>
    <w:rsid w:val="00A21C67"/>
    <w:rsid w:val="00A22E2A"/>
    <w:rsid w:val="00A242BD"/>
    <w:rsid w:val="00A31F0F"/>
    <w:rsid w:val="00A3260C"/>
    <w:rsid w:val="00A32803"/>
    <w:rsid w:val="00A3281C"/>
    <w:rsid w:val="00A32952"/>
    <w:rsid w:val="00A32CD8"/>
    <w:rsid w:val="00A32E7E"/>
    <w:rsid w:val="00A50728"/>
    <w:rsid w:val="00A50C46"/>
    <w:rsid w:val="00A614FE"/>
    <w:rsid w:val="00A637E4"/>
    <w:rsid w:val="00A645EC"/>
    <w:rsid w:val="00A64820"/>
    <w:rsid w:val="00A64DFD"/>
    <w:rsid w:val="00A740F0"/>
    <w:rsid w:val="00A75174"/>
    <w:rsid w:val="00A75863"/>
    <w:rsid w:val="00A76B28"/>
    <w:rsid w:val="00A77130"/>
    <w:rsid w:val="00A8552F"/>
    <w:rsid w:val="00A8693F"/>
    <w:rsid w:val="00A9195C"/>
    <w:rsid w:val="00A941E3"/>
    <w:rsid w:val="00AA7FB2"/>
    <w:rsid w:val="00AB0C0B"/>
    <w:rsid w:val="00AB3BBE"/>
    <w:rsid w:val="00AB4B2F"/>
    <w:rsid w:val="00AB65DF"/>
    <w:rsid w:val="00AC0BC0"/>
    <w:rsid w:val="00AC39C6"/>
    <w:rsid w:val="00AC4E65"/>
    <w:rsid w:val="00AD0BEC"/>
    <w:rsid w:val="00AD1B54"/>
    <w:rsid w:val="00AD2372"/>
    <w:rsid w:val="00AD35A3"/>
    <w:rsid w:val="00AD63B0"/>
    <w:rsid w:val="00AE1015"/>
    <w:rsid w:val="00AE1216"/>
    <w:rsid w:val="00AE4126"/>
    <w:rsid w:val="00AE4133"/>
    <w:rsid w:val="00AE5B3F"/>
    <w:rsid w:val="00AF44AC"/>
    <w:rsid w:val="00AF72FF"/>
    <w:rsid w:val="00B03637"/>
    <w:rsid w:val="00B03F0F"/>
    <w:rsid w:val="00B050B0"/>
    <w:rsid w:val="00B121EF"/>
    <w:rsid w:val="00B1439C"/>
    <w:rsid w:val="00B215F0"/>
    <w:rsid w:val="00B21EAA"/>
    <w:rsid w:val="00B27CEE"/>
    <w:rsid w:val="00B30F1F"/>
    <w:rsid w:val="00B34E8D"/>
    <w:rsid w:val="00B35F57"/>
    <w:rsid w:val="00B36523"/>
    <w:rsid w:val="00B36F94"/>
    <w:rsid w:val="00B43A00"/>
    <w:rsid w:val="00B44183"/>
    <w:rsid w:val="00B61404"/>
    <w:rsid w:val="00B62763"/>
    <w:rsid w:val="00B630D1"/>
    <w:rsid w:val="00B67402"/>
    <w:rsid w:val="00B70A91"/>
    <w:rsid w:val="00B72758"/>
    <w:rsid w:val="00B72B1F"/>
    <w:rsid w:val="00B750FA"/>
    <w:rsid w:val="00B75824"/>
    <w:rsid w:val="00B758BC"/>
    <w:rsid w:val="00B76ED2"/>
    <w:rsid w:val="00B808C4"/>
    <w:rsid w:val="00B91B9E"/>
    <w:rsid w:val="00B91C13"/>
    <w:rsid w:val="00B956B7"/>
    <w:rsid w:val="00BA055D"/>
    <w:rsid w:val="00BA36D9"/>
    <w:rsid w:val="00BA4DD7"/>
    <w:rsid w:val="00BB1C9C"/>
    <w:rsid w:val="00BB2986"/>
    <w:rsid w:val="00BB3252"/>
    <w:rsid w:val="00BC1496"/>
    <w:rsid w:val="00BC4A84"/>
    <w:rsid w:val="00BC7D71"/>
    <w:rsid w:val="00BD1433"/>
    <w:rsid w:val="00BD41BA"/>
    <w:rsid w:val="00BD4AAE"/>
    <w:rsid w:val="00BD6450"/>
    <w:rsid w:val="00BE3F19"/>
    <w:rsid w:val="00BF4489"/>
    <w:rsid w:val="00BF6971"/>
    <w:rsid w:val="00BF7213"/>
    <w:rsid w:val="00C02E9D"/>
    <w:rsid w:val="00C14E56"/>
    <w:rsid w:val="00C16834"/>
    <w:rsid w:val="00C20E8B"/>
    <w:rsid w:val="00C21717"/>
    <w:rsid w:val="00C36926"/>
    <w:rsid w:val="00C41A13"/>
    <w:rsid w:val="00C43CD5"/>
    <w:rsid w:val="00C4556E"/>
    <w:rsid w:val="00C460E9"/>
    <w:rsid w:val="00C50AFA"/>
    <w:rsid w:val="00C51545"/>
    <w:rsid w:val="00C52903"/>
    <w:rsid w:val="00C53854"/>
    <w:rsid w:val="00C53C0A"/>
    <w:rsid w:val="00C54400"/>
    <w:rsid w:val="00C547D8"/>
    <w:rsid w:val="00C56DF4"/>
    <w:rsid w:val="00C6691F"/>
    <w:rsid w:val="00C713B3"/>
    <w:rsid w:val="00C72AAA"/>
    <w:rsid w:val="00C73B64"/>
    <w:rsid w:val="00C74362"/>
    <w:rsid w:val="00C76CA0"/>
    <w:rsid w:val="00C77B17"/>
    <w:rsid w:val="00C83E59"/>
    <w:rsid w:val="00C91FFD"/>
    <w:rsid w:val="00CA1142"/>
    <w:rsid w:val="00CA12FD"/>
    <w:rsid w:val="00CA2DD1"/>
    <w:rsid w:val="00CA611F"/>
    <w:rsid w:val="00CB152E"/>
    <w:rsid w:val="00CB6D1E"/>
    <w:rsid w:val="00CB728D"/>
    <w:rsid w:val="00CB75EE"/>
    <w:rsid w:val="00CC229D"/>
    <w:rsid w:val="00CC3BD6"/>
    <w:rsid w:val="00CC7611"/>
    <w:rsid w:val="00CD0803"/>
    <w:rsid w:val="00CD4EE6"/>
    <w:rsid w:val="00CE2EED"/>
    <w:rsid w:val="00CE2F59"/>
    <w:rsid w:val="00CE39ED"/>
    <w:rsid w:val="00CF37C1"/>
    <w:rsid w:val="00CF7364"/>
    <w:rsid w:val="00CF7B67"/>
    <w:rsid w:val="00D02CC5"/>
    <w:rsid w:val="00D0398D"/>
    <w:rsid w:val="00D10718"/>
    <w:rsid w:val="00D15842"/>
    <w:rsid w:val="00D1706F"/>
    <w:rsid w:val="00D239B3"/>
    <w:rsid w:val="00D26930"/>
    <w:rsid w:val="00D31100"/>
    <w:rsid w:val="00D320D3"/>
    <w:rsid w:val="00D34E8D"/>
    <w:rsid w:val="00D426FE"/>
    <w:rsid w:val="00D42C2E"/>
    <w:rsid w:val="00D46D43"/>
    <w:rsid w:val="00D638DD"/>
    <w:rsid w:val="00D66F73"/>
    <w:rsid w:val="00D81861"/>
    <w:rsid w:val="00D82D3D"/>
    <w:rsid w:val="00D85DCC"/>
    <w:rsid w:val="00D92E03"/>
    <w:rsid w:val="00D930CA"/>
    <w:rsid w:val="00D97437"/>
    <w:rsid w:val="00DA4967"/>
    <w:rsid w:val="00DB1443"/>
    <w:rsid w:val="00DB37E9"/>
    <w:rsid w:val="00DB4435"/>
    <w:rsid w:val="00DB4486"/>
    <w:rsid w:val="00DC5207"/>
    <w:rsid w:val="00DD0487"/>
    <w:rsid w:val="00DD5B56"/>
    <w:rsid w:val="00DD76E0"/>
    <w:rsid w:val="00DD7834"/>
    <w:rsid w:val="00DE04F7"/>
    <w:rsid w:val="00DE51DE"/>
    <w:rsid w:val="00DE5DF5"/>
    <w:rsid w:val="00DE7DE7"/>
    <w:rsid w:val="00DF3418"/>
    <w:rsid w:val="00E005B3"/>
    <w:rsid w:val="00E052B1"/>
    <w:rsid w:val="00E05EA5"/>
    <w:rsid w:val="00E071B9"/>
    <w:rsid w:val="00E10889"/>
    <w:rsid w:val="00E127DA"/>
    <w:rsid w:val="00E2088F"/>
    <w:rsid w:val="00E21448"/>
    <w:rsid w:val="00E27E9F"/>
    <w:rsid w:val="00E301EC"/>
    <w:rsid w:val="00E32BB0"/>
    <w:rsid w:val="00E3313D"/>
    <w:rsid w:val="00E351A2"/>
    <w:rsid w:val="00E64C35"/>
    <w:rsid w:val="00E66989"/>
    <w:rsid w:val="00E84717"/>
    <w:rsid w:val="00E94581"/>
    <w:rsid w:val="00EA3776"/>
    <w:rsid w:val="00EA59A2"/>
    <w:rsid w:val="00EA65B8"/>
    <w:rsid w:val="00EB416A"/>
    <w:rsid w:val="00EB555D"/>
    <w:rsid w:val="00EC384A"/>
    <w:rsid w:val="00EC5079"/>
    <w:rsid w:val="00EC6223"/>
    <w:rsid w:val="00EC6F31"/>
    <w:rsid w:val="00ED01A3"/>
    <w:rsid w:val="00ED0C39"/>
    <w:rsid w:val="00EE2ED4"/>
    <w:rsid w:val="00EF580E"/>
    <w:rsid w:val="00F0024B"/>
    <w:rsid w:val="00F063AA"/>
    <w:rsid w:val="00F06982"/>
    <w:rsid w:val="00F07FA0"/>
    <w:rsid w:val="00F120D7"/>
    <w:rsid w:val="00F22E3E"/>
    <w:rsid w:val="00F27682"/>
    <w:rsid w:val="00F31815"/>
    <w:rsid w:val="00F3211E"/>
    <w:rsid w:val="00F36C11"/>
    <w:rsid w:val="00F4123E"/>
    <w:rsid w:val="00F42516"/>
    <w:rsid w:val="00F46E16"/>
    <w:rsid w:val="00F47F1A"/>
    <w:rsid w:val="00F51C1E"/>
    <w:rsid w:val="00F5355E"/>
    <w:rsid w:val="00F55EC1"/>
    <w:rsid w:val="00F60AE1"/>
    <w:rsid w:val="00F6498B"/>
    <w:rsid w:val="00F671FE"/>
    <w:rsid w:val="00F80234"/>
    <w:rsid w:val="00F82B0A"/>
    <w:rsid w:val="00F8417E"/>
    <w:rsid w:val="00F9051B"/>
    <w:rsid w:val="00F92520"/>
    <w:rsid w:val="00F96C7A"/>
    <w:rsid w:val="00FB07A7"/>
    <w:rsid w:val="00FB3D38"/>
    <w:rsid w:val="00FC7430"/>
    <w:rsid w:val="00FE27E3"/>
    <w:rsid w:val="00FF0A46"/>
    <w:rsid w:val="00FF37BD"/>
    <w:rsid w:val="01D13A92"/>
    <w:rsid w:val="037F26CC"/>
    <w:rsid w:val="051E7539"/>
    <w:rsid w:val="0AC0026F"/>
    <w:rsid w:val="0ED24A34"/>
    <w:rsid w:val="10EF7082"/>
    <w:rsid w:val="11365543"/>
    <w:rsid w:val="12270EBD"/>
    <w:rsid w:val="138B2994"/>
    <w:rsid w:val="143D1190"/>
    <w:rsid w:val="15475459"/>
    <w:rsid w:val="15D64208"/>
    <w:rsid w:val="17150EF6"/>
    <w:rsid w:val="1ABA6FF3"/>
    <w:rsid w:val="1B896E42"/>
    <w:rsid w:val="1BD92838"/>
    <w:rsid w:val="1D545727"/>
    <w:rsid w:val="1F755605"/>
    <w:rsid w:val="21AA0A17"/>
    <w:rsid w:val="22331993"/>
    <w:rsid w:val="2284028B"/>
    <w:rsid w:val="248E7D86"/>
    <w:rsid w:val="2532523F"/>
    <w:rsid w:val="259C4D47"/>
    <w:rsid w:val="288E55F6"/>
    <w:rsid w:val="2AA17D17"/>
    <w:rsid w:val="2AD96785"/>
    <w:rsid w:val="300A432C"/>
    <w:rsid w:val="30160A68"/>
    <w:rsid w:val="30EB1DEB"/>
    <w:rsid w:val="32810552"/>
    <w:rsid w:val="33125F1B"/>
    <w:rsid w:val="363F2424"/>
    <w:rsid w:val="3738096D"/>
    <w:rsid w:val="3E1F0EB6"/>
    <w:rsid w:val="40687F42"/>
    <w:rsid w:val="41E837F8"/>
    <w:rsid w:val="43996FB9"/>
    <w:rsid w:val="49BD1DF0"/>
    <w:rsid w:val="4A894B63"/>
    <w:rsid w:val="4D2F2663"/>
    <w:rsid w:val="4E1C7792"/>
    <w:rsid w:val="4EAA0250"/>
    <w:rsid w:val="52D83231"/>
    <w:rsid w:val="53025EFC"/>
    <w:rsid w:val="548F1832"/>
    <w:rsid w:val="564E7377"/>
    <w:rsid w:val="57803942"/>
    <w:rsid w:val="5927131D"/>
    <w:rsid w:val="5A7F0BAD"/>
    <w:rsid w:val="5CC85CA5"/>
    <w:rsid w:val="5D242065"/>
    <w:rsid w:val="5DD96F51"/>
    <w:rsid w:val="5EF51B8C"/>
    <w:rsid w:val="5FF15E35"/>
    <w:rsid w:val="60CE75CF"/>
    <w:rsid w:val="61EE7A74"/>
    <w:rsid w:val="63BB3969"/>
    <w:rsid w:val="63C3052B"/>
    <w:rsid w:val="64E35078"/>
    <w:rsid w:val="65E27973"/>
    <w:rsid w:val="6ABA2DDB"/>
    <w:rsid w:val="6BAB16B2"/>
    <w:rsid w:val="6E557EF3"/>
    <w:rsid w:val="6FF65CDA"/>
    <w:rsid w:val="713F6047"/>
    <w:rsid w:val="73ED14A5"/>
    <w:rsid w:val="73ED599E"/>
    <w:rsid w:val="773E2A09"/>
    <w:rsid w:val="789B0B45"/>
    <w:rsid w:val="7A0F7892"/>
    <w:rsid w:val="7CED0E9A"/>
    <w:rsid w:val="7D04069F"/>
    <w:rsid w:val="7D957A7B"/>
    <w:rsid w:val="7EA4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numPr>
        <w:ilvl w:val="2"/>
        <w:numId w:val="1"/>
      </w:numPr>
      <w:spacing w:line="360" w:lineRule="auto"/>
      <w:outlineLvl w:val="2"/>
    </w:pPr>
    <w:rPr>
      <w:b/>
      <w:bCs/>
      <w:sz w:val="24"/>
      <w:szCs w:val="32"/>
    </w:rPr>
  </w:style>
  <w:style w:type="paragraph" w:styleId="2">
    <w:name w:val="heading 4"/>
    <w:basedOn w:val="1"/>
    <w:next w:val="1"/>
    <w:qFormat/>
    <w:uiPriority w:val="0"/>
    <w:pPr>
      <w:keepNext/>
      <w:keepLines/>
      <w:spacing w:before="280" w:after="290" w:line="376" w:lineRule="auto"/>
      <w:outlineLvl w:val="3"/>
    </w:pPr>
    <w:rPr>
      <w:rFonts w:ascii="Courier New" w:hAnsi="Courier New" w:eastAsia="Cambria Math"/>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4"/>
    <w:qFormat/>
    <w:uiPriority w:val="99"/>
    <w:rPr>
      <w:rFonts w:eastAsia="华文中宋"/>
      <w:sz w:val="28"/>
      <w:szCs w:val="28"/>
    </w:rPr>
  </w:style>
  <w:style w:type="paragraph" w:styleId="5">
    <w:name w:val="Body Text"/>
    <w:basedOn w:val="1"/>
    <w:qFormat/>
    <w:uiPriority w:val="0"/>
    <w:rPr>
      <w:sz w:val="44"/>
    </w:rPr>
  </w:style>
  <w:style w:type="paragraph" w:styleId="6">
    <w:name w:val="Date"/>
    <w:basedOn w:val="1"/>
    <w:next w:val="1"/>
    <w:link w:val="13"/>
    <w:qFormat/>
    <w:uiPriority w:val="0"/>
    <w:pPr>
      <w:ind w:left="100" w:leftChars="2500"/>
    </w:pPr>
    <w:rPr>
      <w:rFonts w:ascii="仿宋_GB2312" w:hAnsi="宋体" w:eastAsia="仿宋_GB2312"/>
      <w:sz w:val="30"/>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unnamed11"/>
    <w:qFormat/>
    <w:uiPriority w:val="0"/>
    <w:rPr>
      <w:sz w:val="21"/>
    </w:rPr>
  </w:style>
  <w:style w:type="character" w:customStyle="1" w:styleId="13">
    <w:name w:val="日期 Char"/>
    <w:basedOn w:val="10"/>
    <w:link w:val="6"/>
    <w:qFormat/>
    <w:uiPriority w:val="0"/>
    <w:rPr>
      <w:rFonts w:ascii="仿宋_GB2312" w:hAnsi="宋体" w:eastAsia="仿宋_GB2312"/>
      <w:kern w:val="2"/>
      <w:sz w:val="30"/>
      <w:szCs w:val="28"/>
    </w:rPr>
  </w:style>
  <w:style w:type="character" w:customStyle="1" w:styleId="14">
    <w:name w:val="正文缩进 Char"/>
    <w:link w:val="4"/>
    <w:qFormat/>
    <w:locked/>
    <w:uiPriority w:val="99"/>
    <w:rPr>
      <w:rFonts w:eastAsia="华文中宋"/>
      <w:kern w:val="2"/>
      <w:sz w:val="28"/>
      <w:szCs w:val="28"/>
    </w:rPr>
  </w:style>
  <w:style w:type="paragraph" w:customStyle="1" w:styleId="15">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魏秀珍   正文"/>
    <w:basedOn w:val="4"/>
    <w:qFormat/>
    <w:uiPriority w:val="0"/>
    <w:pPr>
      <w:ind w:firstLine="480"/>
    </w:pPr>
    <w:rPr>
      <w:rFonts w:eastAsia="宋体"/>
      <w:kern w:val="21"/>
      <w:sz w:val="24"/>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5</Pages>
  <Words>362</Words>
  <Characters>2068</Characters>
  <Lines>17</Lines>
  <Paragraphs>4</Paragraphs>
  <TotalTime>48</TotalTime>
  <ScaleCrop>false</ScaleCrop>
  <LinksUpToDate>false</LinksUpToDate>
  <CharactersWithSpaces>2426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2018-03-01T02:28:00Z</dcterms:created>
  <dc:creator>CN=李道金/OU=上饶市/O=jiangxi</dc:creator>
  <cp:lastModifiedBy>今晚打老虎</cp:lastModifiedBy>
  <cp:lastPrinted>2021-11-29T07:26:00Z</cp:lastPrinted>
  <dcterms:modified xsi:type="dcterms:W3CDTF">2021-12-01T02:56:51Z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1B41C010D5D84C148BB51350EAD35CAD</vt:lpwstr>
  </property>
</Properties>
</file>